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1E" w:rsidRPr="00234352" w:rsidRDefault="0033191E" w:rsidP="0033191E">
      <w:pPr>
        <w:pStyle w:val="ListParagraph"/>
        <w:autoSpaceDE w:val="0"/>
        <w:autoSpaceDN w:val="0"/>
        <w:adjustRightInd w:val="0"/>
        <w:spacing w:after="0" w:line="240" w:lineRule="auto"/>
        <w:ind w:left="567" w:right="-330"/>
        <w:jc w:val="center"/>
        <w:rPr>
          <w:rFonts w:ascii="Arial" w:hAnsi="Arial" w:cs="Arial"/>
          <w:b/>
          <w:bCs/>
        </w:rPr>
      </w:pPr>
      <w:r w:rsidRPr="00234352">
        <w:rPr>
          <w:rFonts w:ascii="Arial" w:hAnsi="Arial" w:cs="Arial"/>
          <w:b/>
          <w:bCs/>
        </w:rPr>
        <w:t>R</w:t>
      </w:r>
      <w:bookmarkStart w:id="0" w:name="_GoBack"/>
      <w:bookmarkEnd w:id="0"/>
      <w:r w:rsidRPr="00234352">
        <w:rPr>
          <w:rFonts w:ascii="Arial" w:hAnsi="Arial" w:cs="Arial"/>
          <w:b/>
          <w:bCs/>
        </w:rPr>
        <w:t>TA / ISSUER COMPANY NAME AND ADDRESS</w:t>
      </w:r>
    </w:p>
    <w:p w:rsidR="0033191E" w:rsidRPr="00234352" w:rsidRDefault="0033191E" w:rsidP="0033191E">
      <w:pPr>
        <w:pStyle w:val="ListParagraph"/>
        <w:autoSpaceDE w:val="0"/>
        <w:autoSpaceDN w:val="0"/>
        <w:adjustRightInd w:val="0"/>
        <w:spacing w:after="0" w:line="240" w:lineRule="auto"/>
        <w:ind w:left="0" w:right="-330"/>
        <w:rPr>
          <w:rFonts w:ascii="Arial" w:hAnsi="Arial" w:cs="Arial"/>
        </w:rPr>
      </w:pPr>
      <w:r w:rsidRPr="00234352">
        <w:rPr>
          <w:rFonts w:ascii="Arial" w:hAnsi="Arial" w:cs="Arial"/>
        </w:rPr>
        <w:t xml:space="preserve">Name: </w:t>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r>
      <w:r w:rsidRPr="00234352">
        <w:rPr>
          <w:rFonts w:ascii="Arial" w:hAnsi="Arial" w:cs="Arial"/>
        </w:rPr>
        <w:tab/>
        <w:t>Date:</w:t>
      </w:r>
    </w:p>
    <w:p w:rsidR="0033191E" w:rsidRPr="00234352" w:rsidRDefault="0033191E" w:rsidP="0033191E">
      <w:pPr>
        <w:pStyle w:val="Default"/>
        <w:ind w:right="-330"/>
        <w:rPr>
          <w:sz w:val="22"/>
          <w:szCs w:val="22"/>
        </w:rPr>
      </w:pPr>
      <w:r w:rsidRPr="00234352">
        <w:rPr>
          <w:sz w:val="22"/>
          <w:szCs w:val="22"/>
        </w:rPr>
        <w:t xml:space="preserve">Address: </w:t>
      </w:r>
    </w:p>
    <w:p w:rsidR="0033191E" w:rsidRPr="00234352" w:rsidRDefault="0033191E" w:rsidP="0033191E">
      <w:pPr>
        <w:pStyle w:val="Default"/>
        <w:ind w:right="-330"/>
        <w:rPr>
          <w:sz w:val="22"/>
          <w:szCs w:val="22"/>
        </w:rPr>
      </w:pPr>
    </w:p>
    <w:p w:rsidR="0033191E" w:rsidRPr="00234352" w:rsidRDefault="0033191E" w:rsidP="0033191E">
      <w:pPr>
        <w:pStyle w:val="ListParagraph"/>
        <w:autoSpaceDE w:val="0"/>
        <w:autoSpaceDN w:val="0"/>
        <w:adjustRightInd w:val="0"/>
        <w:spacing w:after="0" w:line="240" w:lineRule="auto"/>
        <w:ind w:left="0" w:right="-330"/>
        <w:rPr>
          <w:rFonts w:ascii="Arial" w:hAnsi="Arial" w:cs="Arial"/>
        </w:rPr>
      </w:pPr>
      <w:r w:rsidRPr="00234352">
        <w:rPr>
          <w:rFonts w:ascii="Arial" w:hAnsi="Arial" w:cs="Arial"/>
        </w:rPr>
        <w:t>Dear Sir/Madam,</w:t>
      </w:r>
    </w:p>
    <w:p w:rsidR="0033191E" w:rsidRPr="00234352" w:rsidRDefault="0033191E" w:rsidP="0033191E">
      <w:pPr>
        <w:pStyle w:val="Default"/>
        <w:ind w:right="-330"/>
        <w:jc w:val="center"/>
        <w:rPr>
          <w:b/>
          <w:bCs/>
          <w:sz w:val="22"/>
          <w:szCs w:val="22"/>
        </w:rPr>
      </w:pPr>
      <w:r w:rsidRPr="00234352">
        <w:rPr>
          <w:b/>
          <w:bCs/>
          <w:sz w:val="22"/>
          <w:szCs w:val="22"/>
        </w:rPr>
        <w:t>LETTER OF CONFIRMATION</w:t>
      </w:r>
    </w:p>
    <w:p w:rsidR="0033191E" w:rsidRPr="00234352" w:rsidRDefault="0033191E" w:rsidP="0033191E">
      <w:pPr>
        <w:pStyle w:val="Default"/>
        <w:ind w:right="-330"/>
        <w:rPr>
          <w:b/>
          <w:bCs/>
          <w:sz w:val="22"/>
          <w:szCs w:val="22"/>
        </w:rPr>
      </w:pPr>
      <w:r w:rsidRPr="00234352">
        <w:rPr>
          <w:b/>
          <w:bCs/>
          <w:sz w:val="22"/>
          <w:szCs w:val="22"/>
        </w:rPr>
        <w:t>Sub: Issuance of Securities in dematerialized form in case of Investor Service Requests</w:t>
      </w:r>
    </w:p>
    <w:p w:rsidR="0033191E" w:rsidRPr="00234352" w:rsidRDefault="0033191E" w:rsidP="0033191E">
      <w:pPr>
        <w:pStyle w:val="Default"/>
        <w:ind w:right="-330"/>
        <w:jc w:val="center"/>
        <w:rPr>
          <w:sz w:val="22"/>
          <w:szCs w:val="22"/>
        </w:rPr>
      </w:pPr>
    </w:p>
    <w:p w:rsidR="0033191E" w:rsidRPr="00234352" w:rsidRDefault="0033191E" w:rsidP="0033191E">
      <w:pPr>
        <w:pStyle w:val="ListParagraph"/>
        <w:autoSpaceDE w:val="0"/>
        <w:autoSpaceDN w:val="0"/>
        <w:adjustRightInd w:val="0"/>
        <w:spacing w:after="0" w:line="240" w:lineRule="auto"/>
        <w:ind w:left="0" w:right="-330"/>
        <w:rPr>
          <w:rFonts w:ascii="Arial" w:hAnsi="Arial" w:cs="Arial"/>
          <w:b/>
          <w:bCs/>
        </w:rPr>
      </w:pPr>
      <w:r w:rsidRPr="00234352">
        <w:rPr>
          <w:rFonts w:ascii="Arial" w:hAnsi="Arial" w:cs="Arial"/>
          <w:b/>
          <w:bCs/>
        </w:rPr>
        <w:t>Name of the Company:</w:t>
      </w:r>
    </w:p>
    <w:p w:rsidR="0033191E" w:rsidRDefault="0033191E" w:rsidP="0033191E">
      <w:pPr>
        <w:pStyle w:val="NoSpacing"/>
        <w:ind w:right="-330"/>
        <w:jc w:val="both"/>
        <w:rPr>
          <w:rFonts w:ascii="Arial" w:hAnsi="Arial" w:cs="Arial"/>
          <w:szCs w:val="22"/>
        </w:rPr>
      </w:pPr>
      <w:r w:rsidRPr="00234352">
        <w:rPr>
          <w:rFonts w:ascii="Arial" w:hAnsi="Arial" w:cs="Arial"/>
          <w:szCs w:val="22"/>
        </w:rPr>
        <w:t>We refer to the request received from you for issuance of securities in your name. We would like to inform you that the request has been approved as detailed below:</w:t>
      </w:r>
    </w:p>
    <w:p w:rsidR="0033191E" w:rsidRPr="00234352" w:rsidRDefault="0033191E" w:rsidP="0033191E">
      <w:pPr>
        <w:pStyle w:val="NoSpacing"/>
        <w:ind w:right="84"/>
        <w:jc w:val="both"/>
        <w:rPr>
          <w:rFonts w:ascii="Arial" w:hAnsi="Arial" w:cs="Arial"/>
          <w:szCs w:val="22"/>
        </w:rPr>
      </w:pPr>
    </w:p>
    <w:tbl>
      <w:tblPr>
        <w:tblStyle w:val="TableGrid"/>
        <w:tblW w:w="8359" w:type="dxa"/>
        <w:tblLook w:val="04A0" w:firstRow="1" w:lastRow="0" w:firstColumn="1" w:lastColumn="0" w:noHBand="0" w:noVBand="1"/>
      </w:tblPr>
      <w:tblGrid>
        <w:gridCol w:w="2830"/>
        <w:gridCol w:w="5529"/>
      </w:tblGrid>
      <w:tr w:rsidR="0033191E" w:rsidRPr="00234352" w:rsidTr="0033191E">
        <w:trPr>
          <w:trHeight w:val="741"/>
        </w:trPr>
        <w:tc>
          <w:tcPr>
            <w:tcW w:w="2830" w:type="dxa"/>
          </w:tcPr>
          <w:p w:rsidR="0033191E" w:rsidRPr="00234352" w:rsidRDefault="0033191E" w:rsidP="00D96A1C">
            <w:pPr>
              <w:pStyle w:val="Default"/>
              <w:ind w:right="-330"/>
              <w:rPr>
                <w:sz w:val="22"/>
                <w:szCs w:val="22"/>
              </w:rPr>
            </w:pPr>
            <w:r w:rsidRPr="00234352">
              <w:rPr>
                <w:sz w:val="22"/>
                <w:szCs w:val="22"/>
              </w:rPr>
              <w:t xml:space="preserve">Name of first holder &amp; PAN </w:t>
            </w:r>
          </w:p>
          <w:p w:rsidR="0033191E" w:rsidRPr="00234352" w:rsidRDefault="0033191E" w:rsidP="00D96A1C">
            <w:pPr>
              <w:pStyle w:val="Default"/>
              <w:ind w:left="589" w:right="-330" w:hanging="22"/>
              <w:rPr>
                <w:sz w:val="22"/>
                <w:szCs w:val="22"/>
              </w:rPr>
            </w:pPr>
            <w:r w:rsidRPr="00234352">
              <w:rPr>
                <w:sz w:val="22"/>
                <w:szCs w:val="22"/>
              </w:rPr>
              <w:t xml:space="preserve">Joint holder 1 &amp; PAN </w:t>
            </w:r>
          </w:p>
          <w:p w:rsidR="0033191E" w:rsidRPr="00234352" w:rsidRDefault="0033191E" w:rsidP="00D96A1C">
            <w:pPr>
              <w:pStyle w:val="ListParagraph"/>
              <w:autoSpaceDE w:val="0"/>
              <w:autoSpaceDN w:val="0"/>
              <w:adjustRightInd w:val="0"/>
              <w:ind w:left="589" w:right="-330"/>
              <w:rPr>
                <w:rFonts w:ascii="Arial" w:hAnsi="Arial" w:cs="Arial"/>
                <w:b/>
                <w:bCs/>
              </w:rPr>
            </w:pPr>
            <w:r w:rsidRPr="00234352">
              <w:rPr>
                <w:rFonts w:ascii="Arial" w:hAnsi="Arial" w:cs="Arial"/>
              </w:rPr>
              <w:t xml:space="preserve">Joint holder 2 &amp; PAN </w:t>
            </w:r>
          </w:p>
        </w:tc>
        <w:tc>
          <w:tcPr>
            <w:tcW w:w="5529" w:type="dxa"/>
          </w:tcPr>
          <w:p w:rsidR="0033191E" w:rsidRPr="00234352" w:rsidRDefault="0033191E" w:rsidP="00D96A1C">
            <w:pPr>
              <w:pStyle w:val="ListParagraph"/>
              <w:autoSpaceDE w:val="0"/>
              <w:autoSpaceDN w:val="0"/>
              <w:adjustRightInd w:val="0"/>
              <w:ind w:left="0" w:right="-330"/>
              <w:rPr>
                <w:rFonts w:ascii="Arial" w:hAnsi="Arial" w:cs="Arial"/>
                <w:b/>
                <w:bCs/>
              </w:rPr>
            </w:pPr>
          </w:p>
        </w:tc>
      </w:tr>
      <w:tr w:rsidR="0033191E" w:rsidRPr="00234352" w:rsidTr="0033191E">
        <w:trPr>
          <w:trHeight w:val="329"/>
        </w:trPr>
        <w:tc>
          <w:tcPr>
            <w:tcW w:w="2830" w:type="dxa"/>
          </w:tcPr>
          <w:p w:rsidR="0033191E" w:rsidRPr="00234352" w:rsidRDefault="0033191E" w:rsidP="00D96A1C">
            <w:pPr>
              <w:pStyle w:val="Default"/>
              <w:ind w:right="-330"/>
              <w:rPr>
                <w:sz w:val="22"/>
                <w:szCs w:val="22"/>
              </w:rPr>
            </w:pPr>
            <w:r w:rsidRPr="00234352">
              <w:rPr>
                <w:sz w:val="22"/>
                <w:szCs w:val="22"/>
              </w:rPr>
              <w:t>Number of securities</w:t>
            </w:r>
          </w:p>
        </w:tc>
        <w:tc>
          <w:tcPr>
            <w:tcW w:w="5529" w:type="dxa"/>
          </w:tcPr>
          <w:p w:rsidR="0033191E" w:rsidRPr="00234352" w:rsidRDefault="0033191E" w:rsidP="00D96A1C">
            <w:pPr>
              <w:pStyle w:val="ListParagraph"/>
              <w:autoSpaceDE w:val="0"/>
              <w:autoSpaceDN w:val="0"/>
              <w:adjustRightInd w:val="0"/>
              <w:ind w:left="0" w:right="-330"/>
              <w:rPr>
                <w:rFonts w:ascii="Arial" w:hAnsi="Arial" w:cs="Arial"/>
                <w:b/>
                <w:bCs/>
              </w:rPr>
            </w:pPr>
          </w:p>
        </w:tc>
      </w:tr>
      <w:tr w:rsidR="0033191E" w:rsidRPr="00234352" w:rsidTr="0033191E">
        <w:trPr>
          <w:trHeight w:val="329"/>
        </w:trPr>
        <w:tc>
          <w:tcPr>
            <w:tcW w:w="2830" w:type="dxa"/>
          </w:tcPr>
          <w:p w:rsidR="0033191E" w:rsidRPr="00234352" w:rsidRDefault="0033191E" w:rsidP="00D96A1C">
            <w:pPr>
              <w:pStyle w:val="Default"/>
              <w:ind w:right="-330"/>
              <w:rPr>
                <w:sz w:val="22"/>
                <w:szCs w:val="22"/>
              </w:rPr>
            </w:pPr>
            <w:r w:rsidRPr="00234352">
              <w:rPr>
                <w:sz w:val="22"/>
                <w:szCs w:val="22"/>
              </w:rPr>
              <w:t xml:space="preserve">Folio Number </w:t>
            </w:r>
          </w:p>
        </w:tc>
        <w:tc>
          <w:tcPr>
            <w:tcW w:w="5529" w:type="dxa"/>
          </w:tcPr>
          <w:p w:rsidR="0033191E" w:rsidRPr="00234352" w:rsidRDefault="0033191E" w:rsidP="0033191E">
            <w:pPr>
              <w:pStyle w:val="ListParagraph"/>
              <w:autoSpaceDE w:val="0"/>
              <w:autoSpaceDN w:val="0"/>
              <w:adjustRightInd w:val="0"/>
              <w:ind w:left="0" w:right="-108"/>
              <w:rPr>
                <w:rFonts w:ascii="Arial" w:hAnsi="Arial" w:cs="Arial"/>
                <w:b/>
                <w:bCs/>
              </w:rPr>
            </w:pPr>
          </w:p>
        </w:tc>
      </w:tr>
      <w:tr w:rsidR="0033191E" w:rsidRPr="00234352" w:rsidTr="0033191E">
        <w:trPr>
          <w:trHeight w:val="329"/>
        </w:trPr>
        <w:tc>
          <w:tcPr>
            <w:tcW w:w="2830" w:type="dxa"/>
          </w:tcPr>
          <w:p w:rsidR="0033191E" w:rsidRPr="00234352" w:rsidRDefault="0033191E" w:rsidP="00D96A1C">
            <w:pPr>
              <w:pStyle w:val="Default"/>
              <w:ind w:right="-330"/>
              <w:rPr>
                <w:sz w:val="22"/>
                <w:szCs w:val="22"/>
              </w:rPr>
            </w:pPr>
            <w:r w:rsidRPr="00234352">
              <w:rPr>
                <w:sz w:val="22"/>
                <w:szCs w:val="22"/>
              </w:rPr>
              <w:t xml:space="preserve">Certificate numbers </w:t>
            </w:r>
          </w:p>
        </w:tc>
        <w:tc>
          <w:tcPr>
            <w:tcW w:w="5529" w:type="dxa"/>
          </w:tcPr>
          <w:p w:rsidR="0033191E" w:rsidRPr="00234352" w:rsidRDefault="0033191E" w:rsidP="00D96A1C">
            <w:pPr>
              <w:pStyle w:val="ListParagraph"/>
              <w:autoSpaceDE w:val="0"/>
              <w:autoSpaceDN w:val="0"/>
              <w:adjustRightInd w:val="0"/>
              <w:ind w:left="0" w:right="-330"/>
              <w:rPr>
                <w:rFonts w:ascii="Arial" w:hAnsi="Arial" w:cs="Arial"/>
                <w:b/>
                <w:bCs/>
              </w:rPr>
            </w:pPr>
          </w:p>
        </w:tc>
      </w:tr>
      <w:tr w:rsidR="0033191E" w:rsidRPr="00234352" w:rsidTr="0033191E">
        <w:trPr>
          <w:trHeight w:val="329"/>
        </w:trPr>
        <w:tc>
          <w:tcPr>
            <w:tcW w:w="2830" w:type="dxa"/>
          </w:tcPr>
          <w:p w:rsidR="0033191E" w:rsidRPr="00234352" w:rsidRDefault="0033191E" w:rsidP="00D96A1C">
            <w:pPr>
              <w:pStyle w:val="Default"/>
              <w:ind w:right="-330"/>
              <w:rPr>
                <w:sz w:val="22"/>
                <w:szCs w:val="22"/>
              </w:rPr>
            </w:pPr>
            <w:r w:rsidRPr="00234352">
              <w:rPr>
                <w:sz w:val="22"/>
                <w:szCs w:val="22"/>
              </w:rPr>
              <w:t xml:space="preserve">Distinctive numbers </w:t>
            </w:r>
          </w:p>
        </w:tc>
        <w:tc>
          <w:tcPr>
            <w:tcW w:w="5529" w:type="dxa"/>
          </w:tcPr>
          <w:p w:rsidR="0033191E" w:rsidRPr="00234352" w:rsidRDefault="0033191E" w:rsidP="00D96A1C">
            <w:pPr>
              <w:pStyle w:val="ListParagraph"/>
              <w:autoSpaceDE w:val="0"/>
              <w:autoSpaceDN w:val="0"/>
              <w:adjustRightInd w:val="0"/>
              <w:ind w:left="0" w:right="-330"/>
              <w:rPr>
                <w:rFonts w:ascii="Arial" w:hAnsi="Arial" w:cs="Arial"/>
                <w:b/>
                <w:bCs/>
              </w:rPr>
            </w:pPr>
          </w:p>
        </w:tc>
      </w:tr>
      <w:tr w:rsidR="0033191E" w:rsidRPr="00234352" w:rsidTr="0033191E">
        <w:trPr>
          <w:trHeight w:val="326"/>
        </w:trPr>
        <w:tc>
          <w:tcPr>
            <w:tcW w:w="2830" w:type="dxa"/>
          </w:tcPr>
          <w:p w:rsidR="0033191E" w:rsidRPr="00234352" w:rsidRDefault="0033191E" w:rsidP="00D96A1C">
            <w:pPr>
              <w:pStyle w:val="Default"/>
              <w:ind w:right="-330"/>
              <w:rPr>
                <w:sz w:val="22"/>
                <w:szCs w:val="22"/>
              </w:rPr>
            </w:pPr>
            <w:r w:rsidRPr="00234352">
              <w:rPr>
                <w:sz w:val="22"/>
                <w:szCs w:val="22"/>
              </w:rPr>
              <w:t xml:space="preserve">Lock-In </w:t>
            </w:r>
          </w:p>
        </w:tc>
        <w:tc>
          <w:tcPr>
            <w:tcW w:w="5529" w:type="dxa"/>
          </w:tcPr>
          <w:p w:rsidR="0033191E" w:rsidRPr="00234352" w:rsidRDefault="0033191E" w:rsidP="00D96A1C">
            <w:pPr>
              <w:pStyle w:val="Default"/>
              <w:ind w:right="-330"/>
              <w:rPr>
                <w:sz w:val="22"/>
                <w:szCs w:val="22"/>
              </w:rPr>
            </w:pPr>
            <w:r w:rsidRPr="00234352">
              <w:rPr>
                <w:sz w:val="22"/>
                <w:szCs w:val="22"/>
              </w:rPr>
              <w:t xml:space="preserve">Yes or No. </w:t>
            </w:r>
          </w:p>
          <w:p w:rsidR="0033191E" w:rsidRPr="00234352" w:rsidRDefault="0033191E" w:rsidP="00D96A1C">
            <w:pPr>
              <w:pStyle w:val="ListParagraph"/>
              <w:autoSpaceDE w:val="0"/>
              <w:autoSpaceDN w:val="0"/>
              <w:adjustRightInd w:val="0"/>
              <w:ind w:left="0" w:right="-330"/>
              <w:rPr>
                <w:rFonts w:ascii="Arial" w:hAnsi="Arial" w:cs="Arial"/>
                <w:b/>
                <w:bCs/>
              </w:rPr>
            </w:pPr>
            <w:r w:rsidRPr="00234352">
              <w:rPr>
                <w:rFonts w:ascii="Arial" w:hAnsi="Arial" w:cs="Arial"/>
              </w:rPr>
              <w:t xml:space="preserve">If yes, lock-in from ___/___/______ till ___/___/____  (DD/MM/YYYY) </w:t>
            </w:r>
          </w:p>
        </w:tc>
      </w:tr>
    </w:tbl>
    <w:p w:rsidR="0033191E" w:rsidRPr="00234352" w:rsidRDefault="0033191E" w:rsidP="0033191E">
      <w:pPr>
        <w:pStyle w:val="NoSpacing"/>
        <w:ind w:right="-330"/>
        <w:jc w:val="both"/>
        <w:rPr>
          <w:rFonts w:ascii="Arial" w:hAnsi="Arial" w:cs="Arial"/>
          <w:szCs w:val="22"/>
        </w:rPr>
      </w:pPr>
    </w:p>
    <w:p w:rsidR="0033191E" w:rsidRPr="00234352" w:rsidRDefault="0033191E" w:rsidP="0033191E">
      <w:pPr>
        <w:pStyle w:val="NoSpacing"/>
        <w:ind w:right="-330"/>
        <w:jc w:val="both"/>
        <w:rPr>
          <w:rFonts w:ascii="Arial" w:hAnsi="Arial" w:cs="Arial"/>
          <w:szCs w:val="22"/>
        </w:rPr>
      </w:pPr>
      <w:r w:rsidRPr="00234352">
        <w:rPr>
          <w:rFonts w:ascii="Arial" w:hAnsi="Arial" w:cs="Arial"/>
          <w:szCs w:val="22"/>
        </w:rPr>
        <w:t xml:space="preserve">As you may be aware, SEBI vide Gazette Notification no. SEBI/LAD-NRO/GN/2022/66 dated January 24, 2022, has mandated that the securities that are issued pursuant to investor service request shall henceforth be issued in </w:t>
      </w:r>
      <w:proofErr w:type="spellStart"/>
      <w:r w:rsidRPr="00234352">
        <w:rPr>
          <w:rFonts w:ascii="Arial" w:hAnsi="Arial" w:cs="Arial"/>
          <w:szCs w:val="22"/>
        </w:rPr>
        <w:t>demat</w:t>
      </w:r>
      <w:proofErr w:type="spellEnd"/>
      <w:r w:rsidRPr="00234352">
        <w:rPr>
          <w:rFonts w:ascii="Arial" w:hAnsi="Arial" w:cs="Arial"/>
          <w:szCs w:val="22"/>
        </w:rPr>
        <w:t xml:space="preserve"> mode only and hence the security certificates (wherever applicable) are retained at our end.</w:t>
      </w:r>
    </w:p>
    <w:p w:rsidR="0033191E" w:rsidRPr="00234352" w:rsidRDefault="0033191E" w:rsidP="0033191E">
      <w:pPr>
        <w:pStyle w:val="NoSpacing"/>
        <w:ind w:right="-330"/>
        <w:jc w:val="both"/>
        <w:rPr>
          <w:rFonts w:ascii="Arial" w:hAnsi="Arial" w:cs="Arial"/>
          <w:szCs w:val="22"/>
        </w:rPr>
      </w:pPr>
    </w:p>
    <w:p w:rsidR="0033191E" w:rsidRPr="00234352" w:rsidRDefault="0033191E" w:rsidP="0033191E">
      <w:pPr>
        <w:pStyle w:val="NoSpacing"/>
        <w:ind w:right="-330"/>
        <w:jc w:val="both"/>
        <w:rPr>
          <w:rFonts w:ascii="Arial" w:hAnsi="Arial" w:cs="Arial"/>
          <w:szCs w:val="22"/>
        </w:rPr>
      </w:pPr>
      <w:r w:rsidRPr="00234352">
        <w:rPr>
          <w:rFonts w:ascii="Arial" w:hAnsi="Arial" w:cs="Arial"/>
          <w:szCs w:val="22"/>
        </w:rPr>
        <w:t>Accordingly, within 120 days of this letter, please request your Depository Participant (</w:t>
      </w:r>
      <w:r w:rsidRPr="00234352">
        <w:rPr>
          <w:rFonts w:ascii="Arial" w:hAnsi="Arial" w:cs="Arial"/>
          <w:b/>
          <w:bCs/>
          <w:szCs w:val="22"/>
        </w:rPr>
        <w:t>DP</w:t>
      </w:r>
      <w:r w:rsidRPr="00234352">
        <w:rPr>
          <w:rFonts w:ascii="Arial" w:hAnsi="Arial" w:cs="Arial"/>
          <w:szCs w:val="22"/>
        </w:rPr>
        <w:t xml:space="preserve">) to </w:t>
      </w:r>
      <w:proofErr w:type="spellStart"/>
      <w:r w:rsidRPr="00234352">
        <w:rPr>
          <w:rFonts w:ascii="Arial" w:hAnsi="Arial" w:cs="Arial"/>
          <w:szCs w:val="22"/>
        </w:rPr>
        <w:t>demat</w:t>
      </w:r>
      <w:proofErr w:type="spellEnd"/>
      <w:r w:rsidRPr="00234352">
        <w:rPr>
          <w:rFonts w:ascii="Arial" w:hAnsi="Arial" w:cs="Arial"/>
          <w:szCs w:val="22"/>
        </w:rPr>
        <w:t xml:space="preserve"> these securities using the Dematerialization Request Form (</w:t>
      </w:r>
      <w:r w:rsidRPr="00234352">
        <w:rPr>
          <w:rFonts w:ascii="Arial" w:hAnsi="Arial" w:cs="Arial"/>
          <w:b/>
          <w:bCs/>
          <w:szCs w:val="22"/>
        </w:rPr>
        <w:t>DRF</w:t>
      </w:r>
      <w:r w:rsidRPr="00234352">
        <w:rPr>
          <w:rFonts w:ascii="Arial" w:hAnsi="Arial" w:cs="Arial"/>
          <w:szCs w:val="22"/>
        </w:rPr>
        <w:t xml:space="preserve">). Please fill the DRF with the details mentioned in this letter, sign it and present this letter in original to your DP along with the DRF for enabling your DP to raise a </w:t>
      </w:r>
      <w:proofErr w:type="spellStart"/>
      <w:r w:rsidRPr="00234352">
        <w:rPr>
          <w:rFonts w:ascii="Arial" w:hAnsi="Arial" w:cs="Arial"/>
          <w:szCs w:val="22"/>
        </w:rPr>
        <w:t>Demat</w:t>
      </w:r>
      <w:proofErr w:type="spellEnd"/>
      <w:r w:rsidRPr="00234352">
        <w:rPr>
          <w:rFonts w:ascii="Arial" w:hAnsi="Arial" w:cs="Arial"/>
          <w:szCs w:val="22"/>
        </w:rPr>
        <w:t xml:space="preserve"> Request Number (</w:t>
      </w:r>
      <w:r w:rsidRPr="00234352">
        <w:rPr>
          <w:rFonts w:ascii="Arial" w:hAnsi="Arial" w:cs="Arial"/>
          <w:b/>
          <w:bCs/>
          <w:szCs w:val="22"/>
        </w:rPr>
        <w:t>DRN</w:t>
      </w:r>
      <w:r w:rsidRPr="00234352">
        <w:rPr>
          <w:rFonts w:ascii="Arial" w:hAnsi="Arial" w:cs="Arial"/>
          <w:szCs w:val="22"/>
        </w:rPr>
        <w:t xml:space="preserve">). In case you do not have a </w:t>
      </w:r>
      <w:proofErr w:type="spellStart"/>
      <w:r w:rsidRPr="00234352">
        <w:rPr>
          <w:rFonts w:ascii="Arial" w:hAnsi="Arial" w:cs="Arial"/>
          <w:szCs w:val="22"/>
        </w:rPr>
        <w:t>demat</w:t>
      </w:r>
      <w:proofErr w:type="spellEnd"/>
      <w:r w:rsidRPr="00234352">
        <w:rPr>
          <w:rFonts w:ascii="Arial" w:hAnsi="Arial" w:cs="Arial"/>
          <w:szCs w:val="22"/>
        </w:rPr>
        <w:t xml:space="preserve"> account, kindly open one with any DP. Please note that you can open Basic Service </w:t>
      </w:r>
      <w:proofErr w:type="spellStart"/>
      <w:r w:rsidRPr="00234352">
        <w:rPr>
          <w:rFonts w:ascii="Arial" w:hAnsi="Arial" w:cs="Arial"/>
          <w:szCs w:val="22"/>
        </w:rPr>
        <w:t>Demat</w:t>
      </w:r>
      <w:proofErr w:type="spellEnd"/>
      <w:r w:rsidRPr="00234352">
        <w:rPr>
          <w:rFonts w:ascii="Arial" w:hAnsi="Arial" w:cs="Arial"/>
          <w:szCs w:val="22"/>
        </w:rPr>
        <w:t xml:space="preserve"> Account at minimal / nil charges.</w:t>
      </w:r>
    </w:p>
    <w:p w:rsidR="0033191E" w:rsidRPr="00234352" w:rsidRDefault="0033191E" w:rsidP="0033191E">
      <w:pPr>
        <w:pStyle w:val="ListParagraph"/>
        <w:autoSpaceDE w:val="0"/>
        <w:autoSpaceDN w:val="0"/>
        <w:adjustRightInd w:val="0"/>
        <w:spacing w:after="0" w:line="240" w:lineRule="auto"/>
        <w:ind w:left="0" w:right="-330"/>
        <w:rPr>
          <w:rFonts w:ascii="Arial" w:hAnsi="Arial" w:cs="Arial"/>
        </w:rPr>
      </w:pPr>
    </w:p>
    <w:p w:rsidR="0033191E" w:rsidRPr="00234352" w:rsidRDefault="0033191E" w:rsidP="0033191E">
      <w:pPr>
        <w:pStyle w:val="NoSpacing"/>
        <w:ind w:right="-330"/>
        <w:jc w:val="both"/>
        <w:rPr>
          <w:rFonts w:ascii="Arial" w:hAnsi="Arial" w:cs="Arial"/>
          <w:szCs w:val="22"/>
        </w:rPr>
      </w:pPr>
      <w:r w:rsidRPr="00234352">
        <w:rPr>
          <w:rFonts w:ascii="Arial" w:hAnsi="Arial" w:cs="Arial"/>
          <w:szCs w:val="22"/>
        </w:rPr>
        <w:t xml:space="preserve">Please note that </w:t>
      </w:r>
      <w:r w:rsidRPr="00234352">
        <w:rPr>
          <w:rFonts w:ascii="Arial" w:hAnsi="Arial" w:cs="Arial"/>
          <w:b/>
          <w:bCs/>
          <w:szCs w:val="22"/>
          <w:u w:val="single"/>
        </w:rPr>
        <w:t>this letter is valid only for a period of 120 days</w:t>
      </w:r>
      <w:r w:rsidRPr="00234352">
        <w:rPr>
          <w:rFonts w:ascii="Arial" w:hAnsi="Arial" w:cs="Arial"/>
          <w:szCs w:val="22"/>
        </w:rPr>
        <w:t xml:space="preserve"> from the date of its issue within which you have to raise </w:t>
      </w:r>
      <w:proofErr w:type="spellStart"/>
      <w:r w:rsidRPr="00234352">
        <w:rPr>
          <w:rFonts w:ascii="Arial" w:hAnsi="Arial" w:cs="Arial"/>
          <w:szCs w:val="22"/>
        </w:rPr>
        <w:t>demat</w:t>
      </w:r>
      <w:proofErr w:type="spellEnd"/>
      <w:r w:rsidRPr="00234352">
        <w:rPr>
          <w:rFonts w:ascii="Arial" w:hAnsi="Arial" w:cs="Arial"/>
          <w:szCs w:val="22"/>
        </w:rPr>
        <w:t xml:space="preserve"> request with the DP as above. Any request for processing </w:t>
      </w:r>
      <w:proofErr w:type="spellStart"/>
      <w:r w:rsidRPr="00234352">
        <w:rPr>
          <w:rFonts w:ascii="Arial" w:hAnsi="Arial" w:cs="Arial"/>
          <w:szCs w:val="22"/>
        </w:rPr>
        <w:t>demat</w:t>
      </w:r>
      <w:proofErr w:type="spellEnd"/>
      <w:r w:rsidRPr="00234352">
        <w:rPr>
          <w:rFonts w:ascii="Arial" w:hAnsi="Arial" w:cs="Arial"/>
          <w:szCs w:val="22"/>
        </w:rPr>
        <w:t xml:space="preserve"> after the expiry of aforesaid 120 days will not be entertained and as per the operating guidelines issued by SEBI, the subject securities shall be transferred to a Suspense Escrow </w:t>
      </w:r>
      <w:proofErr w:type="spellStart"/>
      <w:r w:rsidRPr="00234352">
        <w:rPr>
          <w:rFonts w:ascii="Arial" w:hAnsi="Arial" w:cs="Arial"/>
          <w:szCs w:val="22"/>
        </w:rPr>
        <w:t>Demat</w:t>
      </w:r>
      <w:proofErr w:type="spellEnd"/>
      <w:r w:rsidRPr="00234352">
        <w:rPr>
          <w:rFonts w:ascii="Arial" w:hAnsi="Arial" w:cs="Arial"/>
          <w:szCs w:val="22"/>
        </w:rPr>
        <w:t xml:space="preserve"> Account of the Company.</w:t>
      </w:r>
    </w:p>
    <w:p w:rsidR="0033191E" w:rsidRPr="00234352" w:rsidRDefault="0033191E" w:rsidP="0033191E">
      <w:pPr>
        <w:pStyle w:val="Default"/>
        <w:ind w:right="-330"/>
        <w:rPr>
          <w:sz w:val="22"/>
          <w:szCs w:val="22"/>
        </w:rPr>
      </w:pPr>
    </w:p>
    <w:p w:rsidR="0033191E" w:rsidRPr="00234352" w:rsidRDefault="0033191E" w:rsidP="0033191E">
      <w:pPr>
        <w:pStyle w:val="Default"/>
        <w:ind w:right="-330"/>
        <w:rPr>
          <w:sz w:val="22"/>
          <w:szCs w:val="22"/>
        </w:rPr>
      </w:pPr>
      <w:r w:rsidRPr="00234352">
        <w:rPr>
          <w:sz w:val="22"/>
          <w:szCs w:val="22"/>
        </w:rPr>
        <w:t xml:space="preserve">Thanking you, </w:t>
      </w:r>
    </w:p>
    <w:p w:rsidR="0033191E" w:rsidRPr="00234352" w:rsidRDefault="0033191E" w:rsidP="0033191E">
      <w:pPr>
        <w:pStyle w:val="Default"/>
        <w:ind w:right="-330"/>
        <w:rPr>
          <w:sz w:val="22"/>
          <w:szCs w:val="22"/>
        </w:rPr>
      </w:pPr>
    </w:p>
    <w:p w:rsidR="0033191E" w:rsidRPr="00234352" w:rsidRDefault="0033191E" w:rsidP="0033191E">
      <w:pPr>
        <w:pStyle w:val="ListParagraph"/>
        <w:autoSpaceDE w:val="0"/>
        <w:autoSpaceDN w:val="0"/>
        <w:adjustRightInd w:val="0"/>
        <w:spacing w:after="0" w:line="240" w:lineRule="auto"/>
        <w:ind w:left="0" w:right="-330"/>
        <w:rPr>
          <w:rFonts w:ascii="Arial" w:hAnsi="Arial" w:cs="Arial"/>
        </w:rPr>
      </w:pPr>
      <w:r w:rsidRPr="00234352">
        <w:rPr>
          <w:rFonts w:ascii="Arial" w:hAnsi="Arial" w:cs="Arial"/>
        </w:rPr>
        <w:t xml:space="preserve">Yours faithfully, </w:t>
      </w:r>
    </w:p>
    <w:p w:rsidR="0033191E" w:rsidRPr="00234352" w:rsidRDefault="0033191E" w:rsidP="0033191E">
      <w:pPr>
        <w:pStyle w:val="ListParagraph"/>
        <w:autoSpaceDE w:val="0"/>
        <w:autoSpaceDN w:val="0"/>
        <w:adjustRightInd w:val="0"/>
        <w:spacing w:after="0" w:line="240" w:lineRule="auto"/>
        <w:ind w:left="0" w:right="-330"/>
        <w:rPr>
          <w:rFonts w:ascii="Arial" w:hAnsi="Arial" w:cs="Arial"/>
        </w:rPr>
      </w:pPr>
      <w:r w:rsidRPr="00234352">
        <w:rPr>
          <w:rFonts w:ascii="Arial" w:hAnsi="Arial" w:cs="Arial"/>
        </w:rPr>
        <w:t xml:space="preserve">For ABCD Limited (RTA) </w:t>
      </w:r>
    </w:p>
    <w:p w:rsidR="0033191E" w:rsidRPr="00234352" w:rsidRDefault="0033191E" w:rsidP="0033191E">
      <w:pPr>
        <w:ind w:right="-330"/>
        <w:rPr>
          <w:rFonts w:ascii="Arial" w:hAnsi="Arial" w:cs="Arial"/>
        </w:rPr>
      </w:pPr>
      <w:r w:rsidRPr="00234352">
        <w:rPr>
          <w:rFonts w:ascii="Arial" w:hAnsi="Arial" w:cs="Arial"/>
        </w:rPr>
        <w:t>Authorized Signatory</w:t>
      </w:r>
    </w:p>
    <w:p w:rsidR="0080783D" w:rsidRDefault="0080783D"/>
    <w:sectPr w:rsidR="0080783D" w:rsidSect="0033191E">
      <w:pgSz w:w="11906" w:h="16838" w:code="9"/>
      <w:pgMar w:top="720" w:right="862" w:bottom="1440" w:left="3022"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11" w:rsidRDefault="00D94111" w:rsidP="00D94111">
      <w:pPr>
        <w:spacing w:after="0" w:line="240" w:lineRule="auto"/>
      </w:pPr>
      <w:r>
        <w:separator/>
      </w:r>
    </w:p>
  </w:endnote>
  <w:endnote w:type="continuationSeparator" w:id="0">
    <w:p w:rsidR="00D94111" w:rsidRDefault="00D94111" w:rsidP="00D9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11" w:rsidRDefault="00D94111" w:rsidP="00D94111">
      <w:pPr>
        <w:spacing w:after="0" w:line="240" w:lineRule="auto"/>
      </w:pPr>
      <w:r>
        <w:separator/>
      </w:r>
    </w:p>
  </w:footnote>
  <w:footnote w:type="continuationSeparator" w:id="0">
    <w:p w:rsidR="00D94111" w:rsidRDefault="00D94111" w:rsidP="00D941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1E"/>
    <w:rsid w:val="0033191E"/>
    <w:rsid w:val="007D7BCF"/>
    <w:rsid w:val="0080783D"/>
    <w:rsid w:val="00D941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3DE513-11F4-4550-8FA9-CFE6F1AA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91E"/>
    <w:pPr>
      <w:spacing w:after="200" w:line="276" w:lineRule="auto"/>
    </w:pPr>
    <w:rPr>
      <w:rFonts w:ascii="Calibri" w:eastAsia="Calibri" w:hAnsi="Calibri" w:cs="Mangal"/>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33191E"/>
    <w:pPr>
      <w:spacing w:after="160" w:line="259" w:lineRule="auto"/>
      <w:ind w:left="720"/>
      <w:contextualSpacing/>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33191E"/>
    <w:rPr>
      <w:rFonts w:ascii="Calibri" w:eastAsia="Calibri" w:hAnsi="Calibri" w:cs="Mangal"/>
      <w:szCs w:val="22"/>
      <w:lang w:val="en-US" w:bidi="ar-SA"/>
    </w:rPr>
  </w:style>
  <w:style w:type="paragraph" w:customStyle="1" w:styleId="Default">
    <w:name w:val="Default"/>
    <w:rsid w:val="0033191E"/>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331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3191E"/>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2022-05-24 15:42:30</KDate>
  <Classification>SEBI-INTERNAL</Classification>
  <Subclassification/>
  <HostName>MUM0111366</HostName>
  <Domain_User>SEBINT/1366</Domain_User>
  <IPAdd>10.88.100.41</IPAdd>
  <FilePath>E:\C DRIVE DATA BACKUP 04-11-2019\Desktop\MIRSD July 1, 2021\MIRSD Jan 31, 2022\Policy\Issue of Duplicate Shares\FINAL\Forms\Form C.docx</FilePath>
  <KID>004E019D4F1A637890037505542769</KID>
  <UniqueName/>
  <Suggested/>
  <Justification/>
</Klassify>
</file>

<file path=customXml/itemProps1.xml><?xml version="1.0" encoding="utf-8"?>
<ds:datastoreItem xmlns:ds="http://schemas.openxmlformats.org/officeDocument/2006/customXml" ds:itemID="{60524619-58D7-4760-A8E3-C033FE213A3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Bais</dc:creator>
  <cp:keywords/>
  <dc:description/>
  <cp:lastModifiedBy>Komal Bais</cp:lastModifiedBy>
  <cp:revision>2</cp:revision>
  <dcterms:created xsi:type="dcterms:W3CDTF">2022-05-24T10:09:00Z</dcterms:created>
  <dcterms:modified xsi:type="dcterms:W3CDTF">2022-05-24T10:12:00Z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SEBI-INTERNAL</vt:lpwstr>
  </property>
  <property fmtid="{D5CDD505-2E9C-101B-9397-08002B2CF9AE}" pid="3" name="Rules">
    <vt:lpwstr/>
  </property>
  <property fmtid="{D5CDD505-2E9C-101B-9397-08002B2CF9AE}" pid="4" name="KID">
    <vt:lpwstr>004E019D4F1A637890037505542769</vt:lpwstr>
  </property>
</Properties>
</file>